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55F8" w14:textId="77777777" w:rsidR="00CF0C5A" w:rsidRPr="00CF0C5A" w:rsidRDefault="00CF0C5A" w:rsidP="00F66D78">
      <w:pPr>
        <w:jc w:val="both"/>
        <w:rPr>
          <w:b/>
          <w:noProof/>
          <w:color w:val="000000"/>
          <w:sz w:val="24"/>
        </w:rPr>
      </w:pPr>
    </w:p>
    <w:p w14:paraId="7DC62BFD" w14:textId="77777777" w:rsidR="00DC16C9" w:rsidRPr="00FC1426" w:rsidRDefault="00DC16C9" w:rsidP="00DC16C9">
      <w:pPr>
        <w:rPr>
          <w:noProof/>
          <w:sz w:val="24"/>
        </w:rPr>
      </w:pPr>
      <w:r w:rsidRPr="00FC14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8C373" wp14:editId="31BF0438">
                <wp:simplePos x="0" y="0"/>
                <wp:positionH relativeFrom="column">
                  <wp:posOffset>-89536</wp:posOffset>
                </wp:positionH>
                <wp:positionV relativeFrom="paragraph">
                  <wp:posOffset>108585</wp:posOffset>
                </wp:positionV>
                <wp:extent cx="6067425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3DDA8" w14:textId="77777777" w:rsidR="00DC16C9" w:rsidRDefault="00DC16C9" w:rsidP="00DC16C9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 w14:anchorId="27A7D2E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466380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888C3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05pt;margin-top:8.55pt;width:477.7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" filled="f" stroked="f">
                <v:textbox>
                  <w:txbxContent>
                    <w:p w14:paraId="6C53DDA8" w14:textId="77777777" w:rsidR="00DC16C9" w:rsidRDefault="00DC16C9" w:rsidP="00DC16C9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 w14:anchorId="27A7D2EF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466221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3692848B" w14:textId="77777777" w:rsidR="00DC16C9" w:rsidRPr="00FC1426" w:rsidRDefault="00DC16C9" w:rsidP="00DC16C9">
      <w:pPr>
        <w:rPr>
          <w:noProof/>
          <w:sz w:val="24"/>
        </w:rPr>
      </w:pPr>
    </w:p>
    <w:p w14:paraId="2DF3973F" w14:textId="77777777" w:rsidR="00DC16C9" w:rsidRPr="00FC1426" w:rsidRDefault="00DC16C9" w:rsidP="00DC16C9">
      <w:pPr>
        <w:rPr>
          <w:sz w:val="24"/>
        </w:rPr>
      </w:pPr>
    </w:p>
    <w:p w14:paraId="74FE220D" w14:textId="77777777" w:rsidR="00DC16C9" w:rsidRPr="00FC1426" w:rsidRDefault="00DC16C9" w:rsidP="00DC16C9">
      <w:pPr>
        <w:rPr>
          <w:sz w:val="24"/>
        </w:rPr>
      </w:pPr>
    </w:p>
    <w:p w14:paraId="546D4894" w14:textId="77777777" w:rsidR="00DC16C9" w:rsidRPr="00FC1426" w:rsidRDefault="00DC16C9" w:rsidP="00DC16C9">
      <w:pPr>
        <w:rPr>
          <w:sz w:val="24"/>
        </w:rPr>
      </w:pPr>
    </w:p>
    <w:p w14:paraId="7F863957" w14:textId="77777777" w:rsidR="00DC16C9" w:rsidRPr="00FC1426" w:rsidRDefault="00DC16C9" w:rsidP="00DC16C9">
      <w:pPr>
        <w:rPr>
          <w:noProof/>
          <w:sz w:val="24"/>
        </w:rPr>
      </w:pPr>
    </w:p>
    <w:p w14:paraId="5B52CE2B" w14:textId="77777777" w:rsidR="00DC16C9" w:rsidRPr="00FC1426" w:rsidRDefault="00DC16C9" w:rsidP="00DC16C9">
      <w:pPr>
        <w:rPr>
          <w:b/>
          <w:sz w:val="32"/>
          <w:szCs w:val="32"/>
        </w:rPr>
      </w:pPr>
      <w:r w:rsidRPr="00FC1426">
        <w:rPr>
          <w:b/>
          <w:sz w:val="32"/>
          <w:szCs w:val="32"/>
        </w:rPr>
        <w:t xml:space="preserve">ТЕРРИТОРИАЛЬНАЯ ИЗБИРАТЕЛЬНАЯ КОМИССИЯ №24 </w:t>
      </w:r>
    </w:p>
    <w:p w14:paraId="12BC225D" w14:textId="77777777" w:rsidR="00DC16C9" w:rsidRPr="00FC1426" w:rsidRDefault="00DC16C9" w:rsidP="00DC16C9">
      <w:pPr>
        <w:rPr>
          <w:b/>
          <w:sz w:val="24"/>
        </w:rPr>
      </w:pPr>
    </w:p>
    <w:p w14:paraId="567EFBFC" w14:textId="77777777" w:rsidR="00DC16C9" w:rsidRPr="00FC1426" w:rsidRDefault="00DC16C9" w:rsidP="00DC16C9">
      <w:pPr>
        <w:rPr>
          <w:b/>
          <w:spacing w:val="60"/>
          <w:sz w:val="32"/>
        </w:rPr>
      </w:pPr>
      <w:r w:rsidRPr="00FC1426">
        <w:rPr>
          <w:b/>
          <w:spacing w:val="60"/>
          <w:sz w:val="32"/>
        </w:rPr>
        <w:t>РЕШЕНИЕ</w:t>
      </w:r>
    </w:p>
    <w:p w14:paraId="6095E735" w14:textId="77777777" w:rsidR="00DC16C9" w:rsidRPr="00FC1426" w:rsidRDefault="00DC16C9" w:rsidP="00DC16C9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DC16C9" w:rsidRPr="00FC1426" w14:paraId="7D07159E" w14:textId="77777777" w:rsidTr="00C15B39">
        <w:tc>
          <w:tcPr>
            <w:tcW w:w="3436" w:type="dxa"/>
          </w:tcPr>
          <w:p w14:paraId="71D3D556" w14:textId="437A0FFE" w:rsidR="00DC16C9" w:rsidRPr="00FC1426" w:rsidRDefault="00CB065D" w:rsidP="00C15B3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55192A">
              <w:rPr>
                <w:b/>
                <w:szCs w:val="28"/>
              </w:rPr>
              <w:t xml:space="preserve"> сентября </w:t>
            </w:r>
            <w:r w:rsidR="00DC16C9" w:rsidRPr="00FC1426">
              <w:rPr>
                <w:b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14:paraId="66AC3276" w14:textId="77777777" w:rsidR="00DC16C9" w:rsidRPr="00FC1426" w:rsidRDefault="00DC16C9" w:rsidP="00C15B39"/>
          <w:p w14:paraId="7718BA32" w14:textId="77777777" w:rsidR="00DC16C9" w:rsidRPr="00FC1426" w:rsidRDefault="00DC16C9" w:rsidP="00C15B39">
            <w:r w:rsidRPr="00FC1426">
              <w:t>Санкт-Петербург</w:t>
            </w:r>
          </w:p>
          <w:p w14:paraId="0AAC0E7F" w14:textId="77777777" w:rsidR="00DC16C9" w:rsidRPr="00FC1426" w:rsidRDefault="00DC16C9" w:rsidP="00C15B3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14:paraId="05B4DB35" w14:textId="24537D50" w:rsidR="00DC16C9" w:rsidRDefault="00DC16C9" w:rsidP="00C15B39">
            <w:pPr>
              <w:rPr>
                <w:b/>
                <w:szCs w:val="28"/>
              </w:rPr>
            </w:pPr>
            <w:r w:rsidRPr="00FC1426">
              <w:rPr>
                <w:b/>
                <w:szCs w:val="28"/>
              </w:rPr>
              <w:t xml:space="preserve">№ </w:t>
            </w:r>
            <w:r w:rsidR="0055192A">
              <w:rPr>
                <w:b/>
                <w:szCs w:val="28"/>
              </w:rPr>
              <w:t>3</w:t>
            </w:r>
            <w:r w:rsidR="0088556E">
              <w:rPr>
                <w:b/>
                <w:szCs w:val="28"/>
              </w:rPr>
              <w:t>7</w:t>
            </w:r>
            <w:r w:rsidRPr="00FC1426">
              <w:rPr>
                <w:b/>
                <w:szCs w:val="28"/>
              </w:rPr>
              <w:t>-</w:t>
            </w:r>
            <w:r w:rsidR="00CB065D">
              <w:rPr>
                <w:b/>
                <w:szCs w:val="28"/>
              </w:rPr>
              <w:t>1</w:t>
            </w:r>
          </w:p>
          <w:p w14:paraId="41F2B523" w14:textId="77777777" w:rsidR="00182830" w:rsidRPr="00FC1426" w:rsidRDefault="00182830" w:rsidP="00C15B39">
            <w:pPr>
              <w:rPr>
                <w:b/>
                <w:szCs w:val="28"/>
              </w:rPr>
            </w:pPr>
          </w:p>
          <w:p w14:paraId="064A3528" w14:textId="77777777" w:rsidR="00DC16C9" w:rsidRPr="00FC1426" w:rsidRDefault="00DC16C9" w:rsidP="00C15B39">
            <w:pPr>
              <w:rPr>
                <w:b/>
                <w:szCs w:val="28"/>
              </w:rPr>
            </w:pPr>
          </w:p>
          <w:p w14:paraId="67E5FC25" w14:textId="77777777" w:rsidR="00DC16C9" w:rsidRPr="00FC1426" w:rsidRDefault="00DC16C9" w:rsidP="00C15B39">
            <w:pPr>
              <w:rPr>
                <w:b/>
                <w:szCs w:val="28"/>
              </w:rPr>
            </w:pPr>
          </w:p>
        </w:tc>
      </w:tr>
    </w:tbl>
    <w:p w14:paraId="432139D5" w14:textId="155B7D62" w:rsidR="00DC16C9" w:rsidRDefault="00DC16C9" w:rsidP="00DC16C9">
      <w:pPr>
        <w:jc w:val="both"/>
        <w:rPr>
          <w:b/>
          <w:szCs w:val="28"/>
        </w:rPr>
      </w:pPr>
      <w:r w:rsidRPr="00FC1426">
        <w:rPr>
          <w:b/>
          <w:szCs w:val="28"/>
        </w:rPr>
        <w:t xml:space="preserve">О </w:t>
      </w:r>
      <w:r>
        <w:rPr>
          <w:b/>
          <w:szCs w:val="28"/>
        </w:rPr>
        <w:t>рассмотрении жалобы</w:t>
      </w:r>
      <w:r w:rsidR="00804104">
        <w:rPr>
          <w:b/>
          <w:szCs w:val="28"/>
        </w:rPr>
        <w:t xml:space="preserve"> </w:t>
      </w:r>
      <w:r w:rsidR="00CB065D" w:rsidRPr="00CB065D">
        <w:rPr>
          <w:b/>
          <w:szCs w:val="28"/>
        </w:rPr>
        <w:t>Матвеева Максима Александровича</w:t>
      </w:r>
    </w:p>
    <w:p w14:paraId="6037E53E" w14:textId="77777777" w:rsidR="00DC16C9" w:rsidRDefault="00DC16C9" w:rsidP="006D2746">
      <w:pPr>
        <w:ind w:firstLine="709"/>
        <w:jc w:val="both"/>
        <w:rPr>
          <w:noProof/>
          <w:color w:val="000000"/>
          <w:szCs w:val="28"/>
        </w:rPr>
      </w:pPr>
    </w:p>
    <w:p w14:paraId="108D6C91" w14:textId="5CA4262A" w:rsidR="00CB065D" w:rsidRDefault="006D2746" w:rsidP="00CB065D">
      <w:pPr>
        <w:ind w:firstLine="709"/>
        <w:jc w:val="both"/>
        <w:rPr>
          <w:noProof/>
          <w:color w:val="000000"/>
          <w:szCs w:val="28"/>
        </w:rPr>
      </w:pPr>
      <w:r w:rsidRPr="001857B3">
        <w:rPr>
          <w:noProof/>
          <w:color w:val="000000"/>
          <w:szCs w:val="28"/>
        </w:rPr>
        <w:t>1</w:t>
      </w:r>
      <w:r w:rsidR="00CB065D">
        <w:rPr>
          <w:noProof/>
          <w:color w:val="000000"/>
          <w:szCs w:val="28"/>
        </w:rPr>
        <w:t>2</w:t>
      </w:r>
      <w:r w:rsidRPr="001857B3">
        <w:rPr>
          <w:noProof/>
          <w:color w:val="000000"/>
          <w:szCs w:val="28"/>
        </w:rPr>
        <w:t xml:space="preserve"> сентября 2022 года в</w:t>
      </w:r>
      <w:r w:rsidR="0036270B">
        <w:rPr>
          <w:noProof/>
          <w:color w:val="000000"/>
          <w:szCs w:val="28"/>
        </w:rPr>
        <w:t xml:space="preserve"> Территориальную избирательную комиссию № 24 поступил</w:t>
      </w:r>
      <w:r w:rsidR="00804104">
        <w:rPr>
          <w:noProof/>
          <w:color w:val="000000"/>
          <w:szCs w:val="28"/>
        </w:rPr>
        <w:t xml:space="preserve">а жалоба </w:t>
      </w:r>
      <w:r w:rsidR="00CB065D" w:rsidRPr="00CB065D">
        <w:rPr>
          <w:noProof/>
          <w:color w:val="000000"/>
          <w:szCs w:val="28"/>
        </w:rPr>
        <w:t xml:space="preserve">доверенного лица кандидата </w:t>
      </w:r>
      <w:r w:rsidR="00CB065D">
        <w:rPr>
          <w:noProof/>
          <w:color w:val="000000"/>
          <w:szCs w:val="28"/>
        </w:rPr>
        <w:t xml:space="preserve">в депутаты </w:t>
      </w:r>
      <w:r w:rsidR="00CB065D" w:rsidRPr="00CB065D">
        <w:rPr>
          <w:noProof/>
          <w:color w:val="000000"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</w:t>
      </w:r>
      <w:r w:rsidR="00CB065D">
        <w:rPr>
          <w:noProof/>
          <w:color w:val="000000"/>
          <w:szCs w:val="28"/>
        </w:rPr>
        <w:t>ый</w:t>
      </w:r>
      <w:r w:rsidR="00CB065D" w:rsidRPr="00CB065D">
        <w:rPr>
          <w:noProof/>
          <w:color w:val="000000"/>
          <w:szCs w:val="28"/>
        </w:rPr>
        <w:t xml:space="preserve"> округ</w:t>
      </w:r>
      <w:r w:rsidR="00CB065D">
        <w:rPr>
          <w:noProof/>
          <w:color w:val="000000"/>
          <w:szCs w:val="28"/>
        </w:rPr>
        <w:t xml:space="preserve"> Невская застава </w:t>
      </w:r>
      <w:r w:rsidR="00CB065D" w:rsidRPr="00CB065D">
        <w:rPr>
          <w:noProof/>
          <w:color w:val="000000"/>
          <w:szCs w:val="28"/>
        </w:rPr>
        <w:t>шестого созыва по многомандатному избирательному округу № 15</w:t>
      </w:r>
      <w:r w:rsidR="00CB065D">
        <w:rPr>
          <w:noProof/>
          <w:color w:val="000000"/>
          <w:szCs w:val="28"/>
        </w:rPr>
        <w:t xml:space="preserve">1 </w:t>
      </w:r>
      <w:r w:rsidR="00CB065D" w:rsidRPr="00CB065D">
        <w:rPr>
          <w:noProof/>
          <w:color w:val="000000"/>
          <w:szCs w:val="28"/>
        </w:rPr>
        <w:t>Ивановой Елизаветы Олеговны</w:t>
      </w:r>
      <w:r w:rsidR="00CB065D">
        <w:rPr>
          <w:noProof/>
          <w:color w:val="000000"/>
          <w:szCs w:val="28"/>
        </w:rPr>
        <w:t xml:space="preserve"> </w:t>
      </w:r>
      <w:r w:rsidR="00CB065D" w:rsidRPr="00CB065D">
        <w:rPr>
          <w:noProof/>
          <w:color w:val="000000"/>
          <w:szCs w:val="28"/>
        </w:rPr>
        <w:t>Матвеева Максима Александровича</w:t>
      </w:r>
      <w:r w:rsidR="00CB065D">
        <w:rPr>
          <w:noProof/>
          <w:color w:val="000000"/>
          <w:szCs w:val="28"/>
        </w:rPr>
        <w:t xml:space="preserve">, в кторой заявитель указал, что </w:t>
      </w:r>
      <w:r w:rsidR="007C16A8">
        <w:rPr>
          <w:noProof/>
          <w:color w:val="000000"/>
          <w:szCs w:val="28"/>
        </w:rPr>
        <w:t>п</w:t>
      </w:r>
      <w:r w:rsidR="00CB065D" w:rsidRPr="00CB065D">
        <w:rPr>
          <w:noProof/>
          <w:color w:val="000000"/>
          <w:szCs w:val="28"/>
        </w:rPr>
        <w:t xml:space="preserve">ри подсчете голосов избирателей членами избирательной комиссии </w:t>
      </w:r>
      <w:r w:rsidR="00CB065D">
        <w:rPr>
          <w:noProof/>
          <w:color w:val="000000"/>
          <w:szCs w:val="28"/>
        </w:rPr>
        <w:t xml:space="preserve">№ 1551 </w:t>
      </w:r>
      <w:r w:rsidR="00CB065D" w:rsidRPr="00CB065D">
        <w:rPr>
          <w:noProof/>
          <w:color w:val="000000"/>
          <w:szCs w:val="28"/>
        </w:rPr>
        <w:t xml:space="preserve">было определено место, из которого </w:t>
      </w:r>
      <w:r w:rsidR="007C16A8">
        <w:rPr>
          <w:noProof/>
          <w:color w:val="000000"/>
          <w:szCs w:val="28"/>
        </w:rPr>
        <w:t xml:space="preserve">заявителю </w:t>
      </w:r>
      <w:r w:rsidR="00CB065D" w:rsidRPr="00CB065D">
        <w:rPr>
          <w:noProof/>
          <w:color w:val="000000"/>
          <w:szCs w:val="28"/>
        </w:rPr>
        <w:t>позволили наблюдать за подсчетом. Место</w:t>
      </w:r>
      <w:r w:rsidR="007C16A8">
        <w:rPr>
          <w:noProof/>
          <w:color w:val="000000"/>
          <w:szCs w:val="28"/>
        </w:rPr>
        <w:t>, по мнению заявителя,</w:t>
      </w:r>
      <w:r w:rsidR="00CB065D" w:rsidRPr="00CB065D">
        <w:rPr>
          <w:noProof/>
          <w:color w:val="000000"/>
          <w:szCs w:val="28"/>
        </w:rPr>
        <w:t xml:space="preserve"> было удалено от стола с бюллетенями до такой степени, что увидеть отметки избирателей в бюллетенях не представлялось возможным. </w:t>
      </w:r>
      <w:r w:rsidR="007C16A8">
        <w:rPr>
          <w:noProof/>
          <w:color w:val="000000"/>
          <w:szCs w:val="28"/>
        </w:rPr>
        <w:t xml:space="preserve">Также заявитель сообщает, что </w:t>
      </w:r>
      <w:r w:rsidR="00CB065D" w:rsidRPr="00CB065D">
        <w:rPr>
          <w:noProof/>
          <w:color w:val="000000"/>
          <w:szCs w:val="28"/>
        </w:rPr>
        <w:t>при перекладывании бюллетеней из общей стопки и оглашении отметок, бюллетени ни разу не были показаны наблюдателям, доверенным лицам, кандидатам, также находившимся в помещении для голосования. При попытке потребовать показать отметки либо подойди на расстояние, позволяющее увидеть их самим</w:t>
      </w:r>
      <w:r w:rsidR="00CB065D" w:rsidRPr="004A147A">
        <w:rPr>
          <w:noProof/>
          <w:szCs w:val="28"/>
        </w:rPr>
        <w:t xml:space="preserve">, </w:t>
      </w:r>
      <w:r w:rsidR="00503448" w:rsidRPr="004A147A">
        <w:rPr>
          <w:noProof/>
          <w:szCs w:val="28"/>
        </w:rPr>
        <w:t>в</w:t>
      </w:r>
      <w:r w:rsidR="00CB065D" w:rsidRPr="004A147A">
        <w:rPr>
          <w:noProof/>
          <w:szCs w:val="28"/>
        </w:rPr>
        <w:t xml:space="preserve"> адрес </w:t>
      </w:r>
      <w:r w:rsidR="00503448" w:rsidRPr="004A147A">
        <w:rPr>
          <w:noProof/>
          <w:szCs w:val="28"/>
        </w:rPr>
        <w:t xml:space="preserve">заявителя </w:t>
      </w:r>
      <w:r w:rsidR="00CB065D" w:rsidRPr="004A147A">
        <w:rPr>
          <w:noProof/>
          <w:szCs w:val="28"/>
        </w:rPr>
        <w:t>поступали неоднократные угрозы удаления с участка с привлечением полиции.</w:t>
      </w:r>
      <w:r w:rsidR="007C16A8" w:rsidRPr="004A147A">
        <w:rPr>
          <w:noProof/>
          <w:szCs w:val="28"/>
        </w:rPr>
        <w:t xml:space="preserve"> К обращению была приложена ссылка на видеозапись, </w:t>
      </w:r>
      <w:r w:rsidR="00503448" w:rsidRPr="004A147A">
        <w:rPr>
          <w:noProof/>
          <w:szCs w:val="28"/>
        </w:rPr>
        <w:t xml:space="preserve">размещенную в сети Интернет, </w:t>
      </w:r>
      <w:r w:rsidR="007C16A8" w:rsidRPr="004A147A">
        <w:rPr>
          <w:noProof/>
          <w:szCs w:val="28"/>
        </w:rPr>
        <w:t xml:space="preserve">сделанную заявителем. Матвеев М.А. просит признать действия избирательной комиссии </w:t>
      </w:r>
      <w:r w:rsidR="007C16A8" w:rsidRPr="00CB065D">
        <w:rPr>
          <w:noProof/>
          <w:color w:val="000000"/>
          <w:szCs w:val="28"/>
        </w:rPr>
        <w:t>неправомерными</w:t>
      </w:r>
      <w:r w:rsidR="007C16A8">
        <w:rPr>
          <w:noProof/>
          <w:color w:val="000000"/>
          <w:szCs w:val="28"/>
        </w:rPr>
        <w:t xml:space="preserve">, </w:t>
      </w:r>
      <w:r w:rsidR="007C16A8" w:rsidRPr="00CB065D">
        <w:rPr>
          <w:noProof/>
          <w:color w:val="000000"/>
          <w:szCs w:val="28"/>
        </w:rPr>
        <w:t>привлечь членов избирательной комиссии к ответственности, вплоть до сложения их полномочий</w:t>
      </w:r>
      <w:r w:rsidR="007C16A8">
        <w:rPr>
          <w:noProof/>
          <w:color w:val="000000"/>
          <w:szCs w:val="28"/>
        </w:rPr>
        <w:t>.</w:t>
      </w:r>
    </w:p>
    <w:p w14:paraId="6851E9C0" w14:textId="394BA86A" w:rsidR="0003086F" w:rsidRPr="0003086F" w:rsidRDefault="0003086F" w:rsidP="0003086F">
      <w:pPr>
        <w:ind w:firstLine="709"/>
        <w:jc w:val="both"/>
        <w:rPr>
          <w:noProof/>
          <w:color w:val="000000"/>
          <w:szCs w:val="28"/>
        </w:rPr>
      </w:pPr>
      <w:r w:rsidRPr="0003086F">
        <w:rPr>
          <w:noProof/>
          <w:color w:val="000000"/>
          <w:szCs w:val="28"/>
        </w:rPr>
        <w:t xml:space="preserve">Заявитель о дате, времени и месте рассмотрения жалобы извещен, </w:t>
      </w:r>
      <w:r>
        <w:rPr>
          <w:noProof/>
          <w:color w:val="000000"/>
          <w:szCs w:val="28"/>
        </w:rPr>
        <w:t xml:space="preserve">сообщил, что на доводах жалобы настаивает, на заседание комиссии не явится, </w:t>
      </w:r>
      <w:r w:rsidRPr="0003086F">
        <w:rPr>
          <w:noProof/>
          <w:color w:val="000000"/>
          <w:szCs w:val="28"/>
        </w:rPr>
        <w:t>просил рассмотреть жалобу в его отсуствие.</w:t>
      </w:r>
    </w:p>
    <w:p w14:paraId="29814E68" w14:textId="2688CD91" w:rsidR="0003086F" w:rsidRPr="0003086F" w:rsidRDefault="0003086F" w:rsidP="0003086F">
      <w:pPr>
        <w:ind w:firstLine="709"/>
        <w:jc w:val="both"/>
        <w:rPr>
          <w:noProof/>
          <w:color w:val="000000"/>
          <w:szCs w:val="28"/>
        </w:rPr>
      </w:pPr>
      <w:r w:rsidRPr="0003086F">
        <w:rPr>
          <w:noProof/>
          <w:color w:val="000000"/>
          <w:szCs w:val="28"/>
        </w:rPr>
        <w:t>Исследовав доводы заявителя, изложенные в жалобе, видеозапись, представленную заявителем, выслушав пояснения Председателя ТИК 24 комиссия не находит основания для удовлетворения жалобы по следующим основаниям.</w:t>
      </w:r>
    </w:p>
    <w:p w14:paraId="5A5D2976" w14:textId="49417A03" w:rsidR="0003086F" w:rsidRDefault="0003086F" w:rsidP="0003086F">
      <w:pPr>
        <w:ind w:firstLine="709"/>
        <w:jc w:val="both"/>
        <w:rPr>
          <w:noProof/>
          <w:color w:val="000000"/>
          <w:szCs w:val="28"/>
        </w:rPr>
      </w:pPr>
      <w:r w:rsidRPr="0003086F">
        <w:rPr>
          <w:noProof/>
          <w:color w:val="000000"/>
          <w:szCs w:val="28"/>
        </w:rPr>
        <w:t xml:space="preserve">На видеоролике, представленном заявителем, видно как </w:t>
      </w:r>
      <w:r>
        <w:rPr>
          <w:noProof/>
          <w:color w:val="000000"/>
          <w:szCs w:val="28"/>
        </w:rPr>
        <w:t xml:space="preserve">члены УИК </w:t>
      </w:r>
      <w:r w:rsidR="00307811">
        <w:rPr>
          <w:noProof/>
          <w:color w:val="000000"/>
          <w:szCs w:val="28"/>
        </w:rPr>
        <w:t>№</w:t>
      </w:r>
      <w:r>
        <w:rPr>
          <w:noProof/>
          <w:color w:val="000000"/>
          <w:szCs w:val="28"/>
        </w:rPr>
        <w:t xml:space="preserve">1551 осуществляют подсчет голосов избирателей, </w:t>
      </w:r>
      <w:r w:rsidRPr="0003086F">
        <w:rPr>
          <w:noProof/>
          <w:color w:val="000000"/>
          <w:szCs w:val="28"/>
        </w:rPr>
        <w:t xml:space="preserve">Содержание всех бюллетеней оглашалось присутствующим лицам, сами бюллетени </w:t>
      </w:r>
      <w:r w:rsidR="001350A6">
        <w:rPr>
          <w:noProof/>
          <w:color w:val="000000"/>
          <w:szCs w:val="28"/>
        </w:rPr>
        <w:t xml:space="preserve">лежали на столе отметками избирателей вверх, что позволяло обеспечить возможность </w:t>
      </w:r>
      <w:r w:rsidRPr="0003086F">
        <w:rPr>
          <w:noProof/>
          <w:color w:val="000000"/>
          <w:szCs w:val="28"/>
        </w:rPr>
        <w:t xml:space="preserve">визуального контроля </w:t>
      </w:r>
      <w:r w:rsidR="001350A6">
        <w:rPr>
          <w:noProof/>
          <w:color w:val="000000"/>
          <w:szCs w:val="28"/>
        </w:rPr>
        <w:t xml:space="preserve">со стороны </w:t>
      </w:r>
      <w:r w:rsidRPr="0003086F">
        <w:rPr>
          <w:noProof/>
          <w:color w:val="000000"/>
          <w:szCs w:val="28"/>
        </w:rPr>
        <w:t>присутствующи</w:t>
      </w:r>
      <w:r w:rsidR="001350A6">
        <w:rPr>
          <w:noProof/>
          <w:color w:val="000000"/>
          <w:szCs w:val="28"/>
        </w:rPr>
        <w:t>х лиц</w:t>
      </w:r>
      <w:r w:rsidRPr="0003086F">
        <w:rPr>
          <w:noProof/>
          <w:color w:val="000000"/>
          <w:szCs w:val="28"/>
        </w:rPr>
        <w:t>. Место расположения присутствующих на избирательном участке лиц, соответствовало схеме и позволяло увидеть отметки в избирательных бюллетенях.</w:t>
      </w:r>
      <w:r w:rsidR="001350A6">
        <w:rPr>
          <w:noProof/>
          <w:color w:val="000000"/>
          <w:szCs w:val="28"/>
        </w:rPr>
        <w:t xml:space="preserve"> Как следует из представленного видеоролика по </w:t>
      </w:r>
      <w:bookmarkStart w:id="0" w:name="_GoBack"/>
      <w:r w:rsidR="001350A6" w:rsidRPr="004A147A">
        <w:rPr>
          <w:noProof/>
          <w:szCs w:val="28"/>
        </w:rPr>
        <w:lastRenderedPageBreak/>
        <w:t>помещению участковой</w:t>
      </w:r>
      <w:r w:rsidR="00CB3363" w:rsidRPr="004A147A">
        <w:rPr>
          <w:noProof/>
          <w:szCs w:val="28"/>
        </w:rPr>
        <w:t xml:space="preserve"> </w:t>
      </w:r>
      <w:r w:rsidR="001350A6" w:rsidRPr="004A147A">
        <w:rPr>
          <w:noProof/>
          <w:szCs w:val="28"/>
        </w:rPr>
        <w:t xml:space="preserve">избирательной комиссии свободно передвигались присуствующие там лица. Препятствий для наблюдения со стороны </w:t>
      </w:r>
      <w:bookmarkEnd w:id="0"/>
      <w:r w:rsidR="001350A6">
        <w:rPr>
          <w:noProof/>
          <w:color w:val="000000"/>
          <w:szCs w:val="28"/>
        </w:rPr>
        <w:t xml:space="preserve">членов комиссии не чинилось. </w:t>
      </w:r>
    </w:p>
    <w:p w14:paraId="6FCB951C" w14:textId="77777777" w:rsidR="0003086F" w:rsidRPr="0003086F" w:rsidRDefault="0003086F" w:rsidP="0003086F">
      <w:pPr>
        <w:ind w:firstLine="709"/>
        <w:jc w:val="both"/>
        <w:rPr>
          <w:noProof/>
          <w:color w:val="000000"/>
          <w:szCs w:val="28"/>
        </w:rPr>
      </w:pPr>
      <w:r w:rsidRPr="0003086F">
        <w:rPr>
          <w:noProof/>
          <w:color w:val="000000"/>
          <w:szCs w:val="28"/>
        </w:rPr>
        <w:t>В соотвтетствии с п. 10 статьи 68 Федерального закона от 12.06.2002 N 67-ФЗ "Об основных гарантиях избирательных прав и права на участие в референдуме граждан Российской Федерации" непосредственный подсчет голосов избирателей, участников референдума производится в специально отведенных местах, оборудованных таким образом, чтобы к ним был обеспечен доступ членов комиссии с правом решающего голоса.</w:t>
      </w:r>
    </w:p>
    <w:p w14:paraId="70244450" w14:textId="77777777" w:rsidR="0003086F" w:rsidRPr="0003086F" w:rsidRDefault="0003086F" w:rsidP="0003086F">
      <w:pPr>
        <w:ind w:firstLine="709"/>
        <w:jc w:val="both"/>
        <w:rPr>
          <w:noProof/>
          <w:color w:val="000000"/>
          <w:szCs w:val="28"/>
        </w:rPr>
      </w:pPr>
      <w:r w:rsidRPr="0003086F">
        <w:rPr>
          <w:noProof/>
          <w:color w:val="000000"/>
          <w:szCs w:val="28"/>
        </w:rPr>
        <w:t xml:space="preserve">В силу требований п. 15 статьи 68 Федерального закона от 12.06.2002 N 67-ФЗ "Об основных гарантиях избирательных прав и права на участие в референдуме граждан Российской Федерации" при проведении выборов по многомандатным избирательным округам и наличии у избирателя более одного голоса сортировка бюллетеней, поданных за каждого из кандидатов, не производится. Содержащиеся в каждом из бюллетеней отметки избирателя оглашаются с представлением бюллетеня для визуального контроля всем лицам, присутствующим при непосредственном подсчете голосов. </w:t>
      </w:r>
    </w:p>
    <w:p w14:paraId="4A6E23ED" w14:textId="77777777" w:rsidR="001350A6" w:rsidRDefault="001350A6" w:rsidP="001350A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Доводы, изложенные в жалобе заявителя не подтвердились. </w:t>
      </w:r>
    </w:p>
    <w:p w14:paraId="09F493D0" w14:textId="20E7D3EA" w:rsidR="007C16A8" w:rsidRDefault="0003086F" w:rsidP="0003086F">
      <w:pPr>
        <w:ind w:firstLine="709"/>
        <w:jc w:val="both"/>
        <w:rPr>
          <w:noProof/>
          <w:color w:val="000000"/>
          <w:szCs w:val="28"/>
        </w:rPr>
      </w:pPr>
      <w:r w:rsidRPr="0003086F">
        <w:rPr>
          <w:noProof/>
          <w:color w:val="000000"/>
          <w:szCs w:val="28"/>
        </w:rPr>
        <w:t xml:space="preserve">В ходе рассмотрения жалобы </w:t>
      </w:r>
      <w:r w:rsidR="001350A6">
        <w:rPr>
          <w:noProof/>
          <w:color w:val="000000"/>
          <w:szCs w:val="28"/>
        </w:rPr>
        <w:t xml:space="preserve">заявителя </w:t>
      </w:r>
      <w:r w:rsidRPr="0003086F">
        <w:rPr>
          <w:noProof/>
          <w:color w:val="000000"/>
          <w:szCs w:val="28"/>
        </w:rPr>
        <w:t>Территориальной избирательной комиссией №24 не установлено в действиях членов УИК 155</w:t>
      </w:r>
      <w:r w:rsidR="001350A6">
        <w:rPr>
          <w:noProof/>
          <w:color w:val="000000"/>
          <w:szCs w:val="28"/>
        </w:rPr>
        <w:t>1</w:t>
      </w:r>
      <w:r w:rsidRPr="0003086F">
        <w:rPr>
          <w:noProof/>
          <w:color w:val="000000"/>
          <w:szCs w:val="28"/>
        </w:rPr>
        <w:t xml:space="preserve"> нарушений действующего законодательства о выборах.</w:t>
      </w:r>
    </w:p>
    <w:p w14:paraId="7A3DCA5A" w14:textId="075407B1" w:rsidR="000E448F" w:rsidRDefault="000E448F" w:rsidP="00F951ED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На основании вышеизложенного, руководствуясь положениями статей 26, 68,</w:t>
      </w:r>
      <w:r w:rsidR="00FF2FEF">
        <w:rPr>
          <w:noProof/>
          <w:color w:val="000000"/>
          <w:szCs w:val="28"/>
        </w:rPr>
        <w:t xml:space="preserve"> </w:t>
      </w:r>
      <w:r>
        <w:rPr>
          <w:noProof/>
          <w:color w:val="000000"/>
          <w:szCs w:val="28"/>
        </w:rPr>
        <w:t>75</w:t>
      </w:r>
      <w:r w:rsidR="001350A6">
        <w:rPr>
          <w:noProof/>
          <w:color w:val="000000"/>
          <w:szCs w:val="28"/>
        </w:rPr>
        <w:t xml:space="preserve"> </w:t>
      </w:r>
      <w:r w:rsidRPr="000E448F">
        <w:rPr>
          <w:noProof/>
          <w:color w:val="000000"/>
          <w:szCs w:val="28"/>
        </w:rPr>
        <w:t>Федерального закона от 12.06.2002 N 67-ФЗ "Об основных гарантиях избирательных прав и права на участие в референдуме граждан Российской Федерации"</w:t>
      </w:r>
      <w:r>
        <w:rPr>
          <w:noProof/>
          <w:color w:val="000000"/>
          <w:szCs w:val="28"/>
        </w:rPr>
        <w:t xml:space="preserve">, Территориальная избирательная комиссия № 24, </w:t>
      </w:r>
    </w:p>
    <w:p w14:paraId="18D3316D" w14:textId="2889CB1A" w:rsidR="00D71038" w:rsidRPr="000E448F" w:rsidRDefault="00307811" w:rsidP="00F951ED">
      <w:pPr>
        <w:ind w:firstLine="709"/>
        <w:jc w:val="both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14:paraId="68107FDC" w14:textId="77777777" w:rsidR="0089228B" w:rsidRDefault="0089228B" w:rsidP="0089228B">
      <w:pPr>
        <w:jc w:val="both"/>
        <w:rPr>
          <w:noProof/>
          <w:color w:val="000000"/>
          <w:szCs w:val="28"/>
        </w:rPr>
      </w:pPr>
    </w:p>
    <w:p w14:paraId="45DAB319" w14:textId="17B7CB70" w:rsidR="0036270B" w:rsidRDefault="00DC16C9" w:rsidP="001350A6">
      <w:pPr>
        <w:pStyle w:val="a9"/>
        <w:numPr>
          <w:ilvl w:val="0"/>
          <w:numId w:val="8"/>
        </w:numPr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удовлетворении </w:t>
      </w:r>
      <w:r w:rsidR="00FF2FEF">
        <w:rPr>
          <w:noProof/>
          <w:color w:val="000000"/>
          <w:szCs w:val="28"/>
        </w:rPr>
        <w:t xml:space="preserve">жалобы </w:t>
      </w:r>
      <w:r w:rsidR="001350A6" w:rsidRPr="001350A6">
        <w:rPr>
          <w:noProof/>
          <w:color w:val="000000"/>
          <w:szCs w:val="28"/>
        </w:rPr>
        <w:t xml:space="preserve">Матвеева Максима Александровича </w:t>
      </w:r>
      <w:r>
        <w:rPr>
          <w:noProof/>
          <w:color w:val="000000"/>
          <w:szCs w:val="28"/>
        </w:rPr>
        <w:t>отказать.</w:t>
      </w:r>
    </w:p>
    <w:p w14:paraId="1D79594F" w14:textId="460CE501" w:rsidR="00DC16C9" w:rsidRDefault="00DC16C9" w:rsidP="0089228B">
      <w:pPr>
        <w:pStyle w:val="a9"/>
        <w:numPr>
          <w:ilvl w:val="0"/>
          <w:numId w:val="8"/>
        </w:numPr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заявител</w:t>
      </w:r>
      <w:r w:rsidR="00DD3E07">
        <w:rPr>
          <w:noProof/>
          <w:color w:val="000000"/>
          <w:szCs w:val="28"/>
        </w:rPr>
        <w:t>ю</w:t>
      </w:r>
      <w:r>
        <w:rPr>
          <w:noProof/>
          <w:color w:val="000000"/>
          <w:szCs w:val="28"/>
        </w:rPr>
        <w:t xml:space="preserve"> копию настоящего решения.</w:t>
      </w:r>
    </w:p>
    <w:p w14:paraId="5ABF26E9" w14:textId="3348AAD6" w:rsidR="00DC16C9" w:rsidRPr="00FC1426" w:rsidRDefault="00DC16C9" w:rsidP="00DC16C9">
      <w:pPr>
        <w:pStyle w:val="a9"/>
        <w:numPr>
          <w:ilvl w:val="0"/>
          <w:numId w:val="8"/>
        </w:numPr>
        <w:tabs>
          <w:tab w:val="num" w:pos="432"/>
        </w:tabs>
        <w:jc w:val="both"/>
      </w:pPr>
      <w:r w:rsidRPr="00DC16C9">
        <w:rPr>
          <w:rFonts w:eastAsia="Calibri"/>
          <w:szCs w:val="28"/>
        </w:rPr>
        <w:t xml:space="preserve">Разместить настоящее решение на официальном сайте </w:t>
      </w:r>
      <w:r w:rsidRPr="00DC16C9">
        <w:rPr>
          <w:szCs w:val="28"/>
        </w:rPr>
        <w:t>Территориальной избирательной комиссии №24</w:t>
      </w:r>
      <w:r w:rsidRPr="00DC16C9">
        <w:rPr>
          <w:rFonts w:eastAsia="Calibri"/>
          <w:szCs w:val="28"/>
        </w:rPr>
        <w:t>.</w:t>
      </w:r>
    </w:p>
    <w:p w14:paraId="7244A3B7" w14:textId="78C1FF81" w:rsidR="00DC16C9" w:rsidRPr="00DC16C9" w:rsidRDefault="00DC16C9" w:rsidP="00DC16C9">
      <w:pPr>
        <w:pStyle w:val="a9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C16C9">
        <w:rPr>
          <w:szCs w:val="28"/>
        </w:rPr>
        <w:t>Контроль за исполнением настоящего решения возложить на</w:t>
      </w:r>
      <w:r w:rsidRPr="00DC16C9">
        <w:rPr>
          <w:bCs/>
          <w:szCs w:val="28"/>
        </w:rPr>
        <w:t xml:space="preserve"> </w:t>
      </w:r>
      <w:r w:rsidRPr="00DC16C9">
        <w:rPr>
          <w:szCs w:val="28"/>
        </w:rPr>
        <w:t>председателя Территориальной избирательной комиссии № 24 Садофеева А.В.</w:t>
      </w:r>
    </w:p>
    <w:p w14:paraId="4E4992F9" w14:textId="77777777" w:rsidR="00DC16C9" w:rsidRPr="00DC16C9" w:rsidRDefault="00DC16C9" w:rsidP="00DC16C9">
      <w:pPr>
        <w:pStyle w:val="a9"/>
        <w:tabs>
          <w:tab w:val="left" w:pos="1125"/>
          <w:tab w:val="center" w:pos="4677"/>
        </w:tabs>
        <w:spacing w:line="276" w:lineRule="auto"/>
        <w:ind w:left="1069"/>
        <w:jc w:val="both"/>
        <w:rPr>
          <w:szCs w:val="28"/>
        </w:rPr>
      </w:pPr>
    </w:p>
    <w:p w14:paraId="77983F15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DC16C9">
        <w:rPr>
          <w:szCs w:val="28"/>
        </w:rPr>
        <w:t>Председатель Территориальной</w:t>
      </w:r>
    </w:p>
    <w:p w14:paraId="26B906A9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DC16C9">
        <w:rPr>
          <w:szCs w:val="28"/>
        </w:rPr>
        <w:t>избирательной комиссии № 24</w:t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  <w:t xml:space="preserve">А.В. Садофеев </w:t>
      </w:r>
    </w:p>
    <w:p w14:paraId="234148F4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</w:p>
    <w:p w14:paraId="1A987E07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DC16C9">
        <w:rPr>
          <w:szCs w:val="28"/>
        </w:rPr>
        <w:t>Секретарь Территориальной</w:t>
      </w:r>
    </w:p>
    <w:p w14:paraId="67278DA9" w14:textId="77777777" w:rsidR="00DC16C9" w:rsidRPr="00DC16C9" w:rsidRDefault="00DC16C9" w:rsidP="009B30D1">
      <w:pPr>
        <w:pStyle w:val="a9"/>
        <w:ind w:left="0"/>
        <w:jc w:val="both"/>
        <w:rPr>
          <w:szCs w:val="28"/>
        </w:rPr>
      </w:pPr>
      <w:r w:rsidRPr="00DC16C9">
        <w:rPr>
          <w:szCs w:val="28"/>
        </w:rPr>
        <w:t>избирательной комиссии № 24</w:t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  <w:t>В.В. Скрыпник</w:t>
      </w:r>
    </w:p>
    <w:sectPr w:rsidR="00DC16C9" w:rsidRPr="00DC16C9" w:rsidSect="001B41D6">
      <w:pgSz w:w="11906" w:h="16838"/>
      <w:pgMar w:top="568" w:right="567" w:bottom="709" w:left="1134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EFC67" w14:textId="77777777" w:rsidR="00195D84" w:rsidRDefault="00195D84" w:rsidP="008A42CE">
      <w:r>
        <w:separator/>
      </w:r>
    </w:p>
  </w:endnote>
  <w:endnote w:type="continuationSeparator" w:id="0">
    <w:p w14:paraId="205E55D1" w14:textId="77777777" w:rsidR="00195D84" w:rsidRDefault="00195D8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2B5B0" w14:textId="77777777" w:rsidR="00195D84" w:rsidRDefault="00195D84" w:rsidP="008A42CE">
      <w:r>
        <w:separator/>
      </w:r>
    </w:p>
  </w:footnote>
  <w:footnote w:type="continuationSeparator" w:id="0">
    <w:p w14:paraId="7399B427" w14:textId="77777777" w:rsidR="00195D84" w:rsidRDefault="00195D8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6E6C"/>
    <w:multiLevelType w:val="hybridMultilevel"/>
    <w:tmpl w:val="2D0C7F38"/>
    <w:lvl w:ilvl="0" w:tplc="849494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2D1130D"/>
    <w:multiLevelType w:val="hybridMultilevel"/>
    <w:tmpl w:val="ED44D964"/>
    <w:lvl w:ilvl="0" w:tplc="9E28D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086F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2B27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448F"/>
    <w:rsid w:val="000E5015"/>
    <w:rsid w:val="000E74F5"/>
    <w:rsid w:val="00100DF9"/>
    <w:rsid w:val="00103EA2"/>
    <w:rsid w:val="0010552F"/>
    <w:rsid w:val="001059BF"/>
    <w:rsid w:val="001256FB"/>
    <w:rsid w:val="0013447F"/>
    <w:rsid w:val="001350A6"/>
    <w:rsid w:val="001355F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82830"/>
    <w:rsid w:val="001857B3"/>
    <w:rsid w:val="00192D84"/>
    <w:rsid w:val="00195D84"/>
    <w:rsid w:val="001A336E"/>
    <w:rsid w:val="001A484D"/>
    <w:rsid w:val="001A5153"/>
    <w:rsid w:val="001B2892"/>
    <w:rsid w:val="001B35D3"/>
    <w:rsid w:val="001B41D6"/>
    <w:rsid w:val="001C265F"/>
    <w:rsid w:val="001D5CD6"/>
    <w:rsid w:val="001E75B4"/>
    <w:rsid w:val="001F065B"/>
    <w:rsid w:val="001F252C"/>
    <w:rsid w:val="001F274D"/>
    <w:rsid w:val="002060C0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0576"/>
    <w:rsid w:val="002F2EEC"/>
    <w:rsid w:val="002F4454"/>
    <w:rsid w:val="002F7E5C"/>
    <w:rsid w:val="00301C79"/>
    <w:rsid w:val="0030217F"/>
    <w:rsid w:val="00307811"/>
    <w:rsid w:val="003160D2"/>
    <w:rsid w:val="003220ED"/>
    <w:rsid w:val="00325784"/>
    <w:rsid w:val="00332E93"/>
    <w:rsid w:val="00353169"/>
    <w:rsid w:val="00354223"/>
    <w:rsid w:val="00360B98"/>
    <w:rsid w:val="0036270B"/>
    <w:rsid w:val="003654AB"/>
    <w:rsid w:val="00366601"/>
    <w:rsid w:val="00384CAB"/>
    <w:rsid w:val="0038700B"/>
    <w:rsid w:val="003A22F2"/>
    <w:rsid w:val="003A3E64"/>
    <w:rsid w:val="003A5B9D"/>
    <w:rsid w:val="003B4FF8"/>
    <w:rsid w:val="003D614B"/>
    <w:rsid w:val="003E0AB7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8796F"/>
    <w:rsid w:val="004907C2"/>
    <w:rsid w:val="004A147A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03448"/>
    <w:rsid w:val="00511F18"/>
    <w:rsid w:val="00512163"/>
    <w:rsid w:val="005142FB"/>
    <w:rsid w:val="00544F9F"/>
    <w:rsid w:val="005511D1"/>
    <w:rsid w:val="0055192A"/>
    <w:rsid w:val="00565734"/>
    <w:rsid w:val="00565E63"/>
    <w:rsid w:val="005715AA"/>
    <w:rsid w:val="00582DB1"/>
    <w:rsid w:val="005A0397"/>
    <w:rsid w:val="005A33F8"/>
    <w:rsid w:val="005A45B2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43BF9"/>
    <w:rsid w:val="006511FC"/>
    <w:rsid w:val="0065248B"/>
    <w:rsid w:val="00656962"/>
    <w:rsid w:val="0066069D"/>
    <w:rsid w:val="006616BD"/>
    <w:rsid w:val="00667221"/>
    <w:rsid w:val="006727BF"/>
    <w:rsid w:val="00683ECC"/>
    <w:rsid w:val="00692D05"/>
    <w:rsid w:val="006960C5"/>
    <w:rsid w:val="006A5FB7"/>
    <w:rsid w:val="006B23FF"/>
    <w:rsid w:val="006B3768"/>
    <w:rsid w:val="006C0F81"/>
    <w:rsid w:val="006D2746"/>
    <w:rsid w:val="006D65BF"/>
    <w:rsid w:val="006E0AFD"/>
    <w:rsid w:val="006E7EAC"/>
    <w:rsid w:val="00702E29"/>
    <w:rsid w:val="0070590C"/>
    <w:rsid w:val="007255A8"/>
    <w:rsid w:val="007322A2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53E5"/>
    <w:rsid w:val="007B6B17"/>
    <w:rsid w:val="007B757D"/>
    <w:rsid w:val="007C16A8"/>
    <w:rsid w:val="007C7104"/>
    <w:rsid w:val="007E1362"/>
    <w:rsid w:val="007F0AD2"/>
    <w:rsid w:val="00802646"/>
    <w:rsid w:val="00804104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67FF7"/>
    <w:rsid w:val="00873A49"/>
    <w:rsid w:val="00873A50"/>
    <w:rsid w:val="0088556E"/>
    <w:rsid w:val="0089228B"/>
    <w:rsid w:val="008A42CE"/>
    <w:rsid w:val="008A61CB"/>
    <w:rsid w:val="008B46CB"/>
    <w:rsid w:val="008B750E"/>
    <w:rsid w:val="008C6A5F"/>
    <w:rsid w:val="008D2C4D"/>
    <w:rsid w:val="008E1A36"/>
    <w:rsid w:val="008F2640"/>
    <w:rsid w:val="008F67DD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B30D1"/>
    <w:rsid w:val="009E28E4"/>
    <w:rsid w:val="009E379E"/>
    <w:rsid w:val="009E660E"/>
    <w:rsid w:val="009F6EEF"/>
    <w:rsid w:val="00A11F5B"/>
    <w:rsid w:val="00A13C77"/>
    <w:rsid w:val="00A2132D"/>
    <w:rsid w:val="00A22099"/>
    <w:rsid w:val="00A246B0"/>
    <w:rsid w:val="00A30169"/>
    <w:rsid w:val="00A341B6"/>
    <w:rsid w:val="00A51B40"/>
    <w:rsid w:val="00A62581"/>
    <w:rsid w:val="00A819C8"/>
    <w:rsid w:val="00A8322E"/>
    <w:rsid w:val="00AA1A97"/>
    <w:rsid w:val="00AB7F67"/>
    <w:rsid w:val="00AC2DDB"/>
    <w:rsid w:val="00AC58EC"/>
    <w:rsid w:val="00AC7FD5"/>
    <w:rsid w:val="00AD16BA"/>
    <w:rsid w:val="00AD2794"/>
    <w:rsid w:val="00AE35AB"/>
    <w:rsid w:val="00AF3430"/>
    <w:rsid w:val="00B00B72"/>
    <w:rsid w:val="00B0244B"/>
    <w:rsid w:val="00B06D2B"/>
    <w:rsid w:val="00B37966"/>
    <w:rsid w:val="00B46A71"/>
    <w:rsid w:val="00B54578"/>
    <w:rsid w:val="00B57F78"/>
    <w:rsid w:val="00B6246B"/>
    <w:rsid w:val="00B64069"/>
    <w:rsid w:val="00B67B08"/>
    <w:rsid w:val="00B75245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2A33"/>
    <w:rsid w:val="00BD5C0F"/>
    <w:rsid w:val="00BD7A36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27E4E"/>
    <w:rsid w:val="00C30F9B"/>
    <w:rsid w:val="00C34A87"/>
    <w:rsid w:val="00C37F02"/>
    <w:rsid w:val="00C37FFA"/>
    <w:rsid w:val="00C56809"/>
    <w:rsid w:val="00C77033"/>
    <w:rsid w:val="00C90B73"/>
    <w:rsid w:val="00C9142F"/>
    <w:rsid w:val="00CB065D"/>
    <w:rsid w:val="00CB0D8A"/>
    <w:rsid w:val="00CB2383"/>
    <w:rsid w:val="00CB323F"/>
    <w:rsid w:val="00CB3363"/>
    <w:rsid w:val="00CB68A0"/>
    <w:rsid w:val="00CD11CC"/>
    <w:rsid w:val="00CE573C"/>
    <w:rsid w:val="00CF0C5A"/>
    <w:rsid w:val="00D00C8B"/>
    <w:rsid w:val="00D07251"/>
    <w:rsid w:val="00D114C5"/>
    <w:rsid w:val="00D124FA"/>
    <w:rsid w:val="00D25119"/>
    <w:rsid w:val="00D265C8"/>
    <w:rsid w:val="00D33DCC"/>
    <w:rsid w:val="00D37C82"/>
    <w:rsid w:val="00D47018"/>
    <w:rsid w:val="00D54A6E"/>
    <w:rsid w:val="00D6317E"/>
    <w:rsid w:val="00D71038"/>
    <w:rsid w:val="00D71413"/>
    <w:rsid w:val="00D83307"/>
    <w:rsid w:val="00D84818"/>
    <w:rsid w:val="00D86F4A"/>
    <w:rsid w:val="00D91D9A"/>
    <w:rsid w:val="00DA7F9D"/>
    <w:rsid w:val="00DB1214"/>
    <w:rsid w:val="00DB7C02"/>
    <w:rsid w:val="00DC16C9"/>
    <w:rsid w:val="00DC3686"/>
    <w:rsid w:val="00DC4F26"/>
    <w:rsid w:val="00DC74F0"/>
    <w:rsid w:val="00DD23B3"/>
    <w:rsid w:val="00DD3E07"/>
    <w:rsid w:val="00DE0081"/>
    <w:rsid w:val="00DE653C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66DC4"/>
    <w:rsid w:val="00E75F52"/>
    <w:rsid w:val="00E7778D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EF73BE"/>
    <w:rsid w:val="00F40658"/>
    <w:rsid w:val="00F4699B"/>
    <w:rsid w:val="00F51F00"/>
    <w:rsid w:val="00F520AE"/>
    <w:rsid w:val="00F66D78"/>
    <w:rsid w:val="00F714A7"/>
    <w:rsid w:val="00F808B1"/>
    <w:rsid w:val="00F818FF"/>
    <w:rsid w:val="00F848C0"/>
    <w:rsid w:val="00F861F1"/>
    <w:rsid w:val="00F94F02"/>
    <w:rsid w:val="00F951ED"/>
    <w:rsid w:val="00F979F7"/>
    <w:rsid w:val="00FA6930"/>
    <w:rsid w:val="00FB603E"/>
    <w:rsid w:val="00FC403E"/>
    <w:rsid w:val="00FE1F48"/>
    <w:rsid w:val="00FE7A37"/>
    <w:rsid w:val="00FF2FEF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81A994"/>
  <w15:docId w15:val="{32FB96BC-D98F-4B6D-ACD3-BD87B927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10</TotalTime>
  <Pages>2</Pages>
  <Words>565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3</cp:revision>
  <cp:lastPrinted>2022-09-11T16:34:00Z</cp:lastPrinted>
  <dcterms:created xsi:type="dcterms:W3CDTF">2022-09-14T09:20:00Z</dcterms:created>
  <dcterms:modified xsi:type="dcterms:W3CDTF">2022-09-14T09:30:00Z</dcterms:modified>
</cp:coreProperties>
</file>